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before="16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02">
      <w:pPr>
        <w:shd w:fill="ffffff" w:val="clear"/>
        <w:spacing w:after="160" w:before="16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Moore </w:t>
      </w:r>
    </w:p>
    <w:p w:rsidR="00000000" w:rsidDel="00000000" w:rsidP="00000000" w:rsidRDefault="00000000" w:rsidRPr="00000000" w14:paraId="00000003">
      <w:pPr>
        <w:shd w:fill="ffffff" w:val="clear"/>
        <w:spacing w:after="160" w:before="16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3413-001</w:t>
      </w:r>
    </w:p>
    <w:p w:rsidR="00000000" w:rsidDel="00000000" w:rsidP="00000000" w:rsidRDefault="00000000" w:rsidRPr="00000000" w14:paraId="00000004">
      <w:pPr>
        <w:shd w:fill="ffffff" w:val="clear"/>
        <w:spacing w:after="160" w:before="16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March 2024</w:t>
      </w:r>
    </w:p>
    <w:p w:rsidR="00000000" w:rsidDel="00000000" w:rsidP="00000000" w:rsidRDefault="00000000" w:rsidRPr="00000000" w14:paraId="00000005">
      <w:pPr>
        <w:shd w:fill="ffffff" w:val="clear"/>
        <w:spacing w:after="160" w:before="160" w:lineRule="auto"/>
        <w:ind w:left="-20"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How PR Research Influences Planning</w:t>
      </w: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two podcasts gave insight on how crucial research is for an employee, company or campaign. It’s important to establish objectives because those elements will help create a pathway to achieving specific goals (Pritchard, 2017). According to Barth “Investing a bit in the short term to gather practical information not only sets you up for success when you have a lot of clarity in your plan but also allows you to be flexible (Veracity, 2020).” Success is something that doesn’t happen over night, but there are characteristics that lead to this. “Professionals know that power and influence are crucial to getting things done inside organizations. They need a seat at the table, or at least the attention or organizational leaders, when important decisions are being taken or implement (Berger, 2006).” Jen Barth mentioned that when she worked with PR teams for a particular project, she was able to essentially have a “seat at the table.” Barth had all of the control when it came to meeting with the stakeholders, pitching to the media and shaping the questions</w:t>
      </w:r>
      <w:r w:rsidDel="00000000" w:rsidR="00000000" w:rsidRPr="00000000">
        <w:rPr>
          <w:rFonts w:ascii="Times New Roman" w:cs="Times New Roman" w:eastAsia="Times New Roman" w:hAnsi="Times New Roman"/>
          <w:sz w:val="24"/>
          <w:szCs w:val="24"/>
          <w:rtl w:val="0"/>
        </w:rPr>
        <w:t xml:space="preserve">. Th</w:t>
      </w:r>
      <w:r w:rsidDel="00000000" w:rsidR="00000000" w:rsidRPr="00000000">
        <w:rPr>
          <w:rFonts w:ascii="Times New Roman" w:cs="Times New Roman" w:eastAsia="Times New Roman" w:hAnsi="Times New Roman"/>
          <w:sz w:val="24"/>
          <w:szCs w:val="24"/>
          <w:rtl w:val="0"/>
        </w:rPr>
        <w:t xml:space="preserve">e most influential practice that was discussed in this podcast is having resources in place to act on or to make any necessary changes. The other podcast discusses the power of PR measurement and the influentiality behind it. According to Paine,“I really do think AI and machine learning can go a long way to fix the accuracy problems in measurement because there is a tremendous amount of accuracy problems (Mudd, 2021).” It’s important to notice how the future is changing due to new technology which will make PR measurements easier to obtain. Paine also mentioned “If you dodge the press, the time it’s going to take you to get from a whole bunch of negative press back down to neutral is a lot longer” (Mudd, 2021).” It’s crucial to be involved and active with the press and not avoid them. Ignoring the media can lead to an impact on the individual's reputation. While most of these podcasts didn’t dive into a specific campaign, there is one that comes to mind when discussing failed campaigns. The Bud Light Campaign with Dylan Mulvaney. There was much backlash because people didn’t like how a transgender was promoting this famous beer brand. Famous people such as Kid Rock refused to drink or purchase Bud Light after seeing the campaign. However, there are many other people who disagreed with how Mulvaney was being treated. According to Mediaite, it claims “One bar was telling us they are not going to serve Bud Light because they don’t like the way Dylan Mulvaney was treated after the whole controversy” (Meyer, 2023).” Mulvaney never deserved any backlash and it was wrong for others to disagree with the campaign entirely. The campaign failed because Bud Light decided to have a transgender influencer promote the beer which resulted in the company losing a lot of money. </w:t>
      </w:r>
      <w:r w:rsidDel="00000000" w:rsidR="00000000" w:rsidRPr="00000000">
        <w:rPr>
          <w:rFonts w:ascii="Times New Roman" w:cs="Times New Roman" w:eastAsia="Times New Roman" w:hAnsi="Times New Roman"/>
          <w:b w:val="1"/>
          <w:bCs w:val="1"/>
          <w:sz w:val="24"/>
          <w:szCs w:val="24"/>
          <w:rtl w:val="0"/>
        </w:rPr>
        <w:t xml:space="preserve"> </w:t>
        <w:tab/>
        <w:tab/>
        <w:tab/>
        <w:tab/>
        <w:tab/>
        <w:t xml:space="preserve">    </w:t>
      </w:r>
    </w:p>
    <w:p w:rsidR="00000000" w:rsidDel="00000000" w:rsidP="00000000" w:rsidRDefault="00000000" w:rsidRPr="00000000" w14:paraId="00000007">
      <w:pPr>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360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ind w:left="36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References</w:t>
      </w:r>
    </w:p>
    <w:p w:rsidR="00000000" w:rsidDel="00000000" w:rsidP="00000000" w:rsidRDefault="00000000" w:rsidRPr="00000000" w14:paraId="0000000A">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Berger, B. K., &amp; Reber, Bryan H. (2006). </w:t>
      </w:r>
      <w:r w:rsidDel="00000000" w:rsidR="00000000" w:rsidRPr="00000000">
        <w:rPr>
          <w:rFonts w:ascii="Times New Roman" w:cs="Times New Roman" w:eastAsia="Times New Roman" w:hAnsi="Times New Roman"/>
          <w:i w:val="1"/>
          <w:iCs w:val="1"/>
          <w:sz w:val="24"/>
          <w:szCs w:val="24"/>
          <w:rtl w:val="0"/>
        </w:rPr>
        <w:t xml:space="preserve">Gaining influence in public relations: the role of resistance in practice / Bruce K. Berger, Bryan H. Reber.</w:t>
      </w:r>
      <w:r w:rsidDel="00000000" w:rsidR="00000000" w:rsidRPr="00000000">
        <w:rPr>
          <w:rFonts w:ascii="Times New Roman" w:cs="Times New Roman" w:eastAsia="Times New Roman" w:hAnsi="Times New Roman"/>
          <w:sz w:val="24"/>
          <w:szCs w:val="24"/>
          <w:rtl w:val="0"/>
        </w:rPr>
        <w:t xml:space="preserve"> Mahwah, N.J.: Lawrence Erlbaum Publishers. </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K. (2023). Mediaite - Abrams Media - Mediaite: Progressives Slam CNN for Misgendering Dylan Mulvaney on Bud Light Coverage: Really Fcking Terrible. </w:t>
      </w:r>
      <w:r w:rsidDel="00000000" w:rsidR="00000000" w:rsidRPr="00000000">
        <w:rPr>
          <w:rFonts w:ascii="Times New Roman" w:cs="Times New Roman" w:eastAsia="Times New Roman" w:hAnsi="Times New Roman"/>
          <w:i w:val="1"/>
          <w:iCs w:val="1"/>
          <w:sz w:val="24"/>
          <w:szCs w:val="24"/>
          <w:rtl w:val="0"/>
        </w:rPr>
        <w:t xml:space="preserve">Newstex Trade &amp; Industry Blogs</w:t>
      </w:r>
      <w:r w:rsidDel="00000000" w:rsidR="00000000" w:rsidRPr="00000000">
        <w:rPr>
          <w:rFonts w:ascii="Times New Roman" w:cs="Times New Roman" w:eastAsia="Times New Roman" w:hAnsi="Times New Roman"/>
          <w:sz w:val="24"/>
          <w:szCs w:val="24"/>
          <w:rtl w:val="0"/>
        </w:rPr>
        <w:t xml:space="preserve">, Newstex Trade&amp; Industry Blogs, 2023. </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720"/>
        <w:jc w:val="center"/>
        <w:rPr>
          <w:rFonts w:ascii="Roboto" w:cs="Roboto" w:eastAsia="Roboto" w:hAnsi="Roboto"/>
          <w:color w:val="1c1c1c"/>
          <w:sz w:val="21"/>
          <w:szCs w:val="21"/>
          <w:highlight w:val="white"/>
        </w:rPr>
      </w:pPr>
      <w:r w:rsidDel="00000000" w:rsidR="00000000" w:rsidRPr="00000000">
        <w:rPr>
          <w:rFonts w:ascii="Times New Roman" w:cs="Times New Roman" w:eastAsia="Times New Roman" w:hAnsi="Times New Roman"/>
          <w:sz w:val="24"/>
          <w:szCs w:val="24"/>
          <w:rtl w:val="0"/>
        </w:rPr>
        <w:t xml:space="preserve">Mudd, J. (2021, January). </w:t>
      </w:r>
      <w:r w:rsidDel="00000000" w:rsidR="00000000" w:rsidRPr="00000000">
        <w:rPr>
          <w:rFonts w:ascii="Times New Roman" w:cs="Times New Roman" w:eastAsia="Times New Roman" w:hAnsi="Times New Roman"/>
          <w:i w:val="1"/>
          <w:iCs w:val="1"/>
          <w:sz w:val="24"/>
          <w:szCs w:val="24"/>
          <w:rtl w:val="0"/>
        </w:rPr>
        <w:t xml:space="preserve">The Power of PR measurement with Katie Delahaye Paine</w:t>
      </w:r>
      <w:r w:rsidDel="00000000" w:rsidR="00000000" w:rsidRPr="00000000">
        <w:rPr>
          <w:rFonts w:ascii="Times New Roman" w:cs="Times New Roman" w:eastAsia="Times New Roman" w:hAnsi="Times New Roman"/>
          <w:sz w:val="24"/>
          <w:szCs w:val="24"/>
          <w:rtl w:val="0"/>
        </w:rPr>
        <w:t xml:space="preserve">. Spotify. Retrieved March 12, 2024,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https://open.spotify.com/episode/48OaviTlzSi8GmvC0n3ePm?si=wnx99iLqSoy-87F12ddizQ&amp;dl_branch=1&amp;nd=1</w:t>
        </w:r>
      </w:hyperlink>
      <w:r w:rsidDel="00000000" w:rsidR="00000000" w:rsidRPr="00000000">
        <w:rPr>
          <w:rtl w:val="0"/>
        </w:rPr>
      </w:r>
    </w:p>
    <w:p w:rsidR="00000000" w:rsidDel="00000000" w:rsidP="00000000" w:rsidRDefault="00000000" w:rsidRPr="00000000" w14:paraId="00000010">
      <w:pPr>
        <w:spacing w:line="360" w:lineRule="auto"/>
        <w:ind w:left="720"/>
        <w:jc w:val="center"/>
        <w:rPr>
          <w:rFonts w:ascii="Roboto" w:cs="Roboto" w:eastAsia="Roboto" w:hAnsi="Roboto"/>
          <w:color w:val="1c1c1c"/>
          <w:sz w:val="21"/>
          <w:szCs w:val="21"/>
          <w:highlight w:val="white"/>
        </w:rPr>
      </w:pPr>
      <w:r w:rsidDel="00000000" w:rsidR="00000000" w:rsidRPr="00000000">
        <w:rPr>
          <w:rtl w:val="0"/>
        </w:rPr>
      </w:r>
    </w:p>
    <w:p w:rsidR="00000000" w:rsidDel="00000000" w:rsidP="00000000" w:rsidRDefault="00000000" w:rsidRPr="00000000" w14:paraId="00000011">
      <w:pPr>
        <w:spacing w:line="360" w:lineRule="auto"/>
        <w:ind w:left="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c1c1c"/>
          <w:sz w:val="24"/>
          <w:szCs w:val="24"/>
          <w:highlight w:val="white"/>
          <w:rtl w:val="0"/>
        </w:rPr>
        <w:t xml:space="preserve">Pritchard, B. P. (2017). </w:t>
      </w:r>
      <w:r w:rsidDel="00000000" w:rsidR="00000000" w:rsidRPr="00000000">
        <w:rPr>
          <w:rFonts w:ascii="Times New Roman" w:cs="Times New Roman" w:eastAsia="Times New Roman" w:hAnsi="Times New Roman"/>
          <w:i w:val="1"/>
          <w:iCs w:val="1"/>
          <w:color w:val="1c1c1c"/>
          <w:sz w:val="24"/>
          <w:szCs w:val="24"/>
          <w:highlight w:val="white"/>
          <w:rtl w:val="0"/>
        </w:rPr>
        <w:t xml:space="preserve">The Comprehensive Public Relations Reader. </w:t>
      </w:r>
      <w:r w:rsidDel="00000000" w:rsidR="00000000" w:rsidRPr="00000000">
        <w:rPr>
          <w:rFonts w:ascii="Times New Roman" w:cs="Times New Roman" w:eastAsia="Times New Roman" w:hAnsi="Times New Roman"/>
          <w:color w:val="1c1c1c"/>
          <w:sz w:val="24"/>
          <w:szCs w:val="24"/>
          <w:highlight w:val="white"/>
          <w:rtl w:val="0"/>
        </w:rPr>
        <w:t xml:space="preserve">Cognella, Inc. Retrieved March 12, 2024 from </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https://bookshelf.vitalsource.com/books/818001B</w:t>
        </w:r>
      </w:hyperlink>
      <w:r w:rsidDel="00000000" w:rsidR="00000000" w:rsidRPr="00000000">
        <w:rPr>
          <w:rtl w:val="0"/>
        </w:rPr>
      </w:r>
    </w:p>
    <w:p w:rsidR="00000000" w:rsidDel="00000000" w:rsidP="00000000" w:rsidRDefault="00000000" w:rsidRPr="00000000" w14:paraId="00000012">
      <w:pPr>
        <w:spacing w:line="360" w:lineRule="auto"/>
        <w:ind w:left="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Rosenberg, A. (2020, December 2). </w:t>
      </w:r>
      <w:r w:rsidDel="00000000" w:rsidR="00000000" w:rsidRPr="00000000">
        <w:rPr>
          <w:rFonts w:ascii="Times New Roman" w:cs="Times New Roman" w:eastAsia="Times New Roman" w:hAnsi="Times New Roman"/>
          <w:i w:val="1"/>
          <w:iCs w:val="1"/>
          <w:sz w:val="24"/>
          <w:szCs w:val="24"/>
          <w:rtl w:val="0"/>
        </w:rPr>
        <w:t xml:space="preserve">Episode 97: Marketing Research with Jen Barth</w:t>
      </w:r>
      <w:r w:rsidDel="00000000" w:rsidR="00000000" w:rsidRPr="00000000">
        <w:rPr>
          <w:rFonts w:ascii="Times New Roman" w:cs="Times New Roman" w:eastAsia="Times New Roman" w:hAnsi="Times New Roman"/>
          <w:sz w:val="24"/>
          <w:szCs w:val="24"/>
          <w:rtl w:val="0"/>
        </w:rPr>
        <w:t xml:space="preserve">. Youtube. Retrieved March 12, 2024,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https://www.youtube.com/watch?v=5CF8dRXS_po</w:t>
        </w:r>
      </w:hyperlink>
      <w:r w:rsidDel="00000000" w:rsidR="00000000" w:rsidRPr="00000000">
        <w:rPr>
          <w:rtl w:val="0"/>
        </w:rPr>
      </w:r>
    </w:p>
    <w:p w:rsidR="00000000" w:rsidDel="00000000" w:rsidP="00000000" w:rsidRDefault="00000000" w:rsidRPr="00000000" w14:paraId="00000014">
      <w:pPr>
        <w:spacing w:line="360" w:lineRule="auto"/>
        <w:ind w:left="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rPr>
          <w:color w:val="2d3b45"/>
          <w:sz w:val="24"/>
          <w:szCs w:val="24"/>
          <w:highlight w:val="white"/>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watch?v=5CF8dRXS_p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pen.spotify.com/episode/48OaviTlzSi8GmvC0n3ePm?si=wnx99iLqSoy-87F12ddizQ&amp;dl_branch=1&amp;nd=1" TargetMode="External"/><Relationship Id="rId8" Type="http://schemas.openxmlformats.org/officeDocument/2006/relationships/hyperlink" Target="https://bookshelf.vitalsource.com/books/818001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2</b:Day>
    <b:DayAccessed>12</b:DayAccessed>
    <b:Month>Decemeber</b:Month>
    <b:MonthAccessed>March</b:MonthAccessed>
    <b:Title>Episode 97: Marketing Research with Jen Barth</b:Title>
    <b:URL>https://www.youtube.com/watch?v=5CF8dRXS_po</b:URL>
    <b:InternetSiteTitle>Youtube</b:InternetSiteTitle>
    <b:Year>2020</b:Year>
    <b:YearAccessed>2024</b:YearAccessed>
    <b:Gdcea>{"AccessedType":"Website"}</b:Gdcea>
    <b:Author>
      <b:Author>
        <b:NameList>
          <b:Person>
            <b:First>Amy</b:First>
            <b:Last>Rosenberg</b:Last>
          </b:Person>
        </b:NameList>
      </b:Author>
    </b:Author>
  </b:Source>
  <b:Source>
    <b:Tag>source2</b:Tag>
    <b:SourceType>DocumentFromInternetSite</b:SourceType>
    <b:DayAccessed>12</b:DayAccessed>
    <b:Month>January</b:Month>
    <b:MonthAccessed>March</b:MonthAccessed>
    <b:Title>The Power of PR measurement with Katie Delahaye Paine</b:Title>
    <b:URL>https://open.spotify.com/episode/48OaviTlzSi8GmvC0n3ePm?si=wnx99iLqSoy-87F12ddizQ&amp;dl_branch=1&amp;nd=1</b:URL>
    <b:InternetSiteTitle>Spotify</b:InternetSiteTitle>
    <b:Year>2021</b:Year>
    <b:YearAccessed>2024</b:YearAccessed>
    <b:Gdcea>{"AccessedType":"Website"}</b:Gdcea>
    <b:Author>
      <b:Author>
        <b:NameList>
          <b:Person>
            <b:First>Jason</b:First>
            <b:Last>Mudd</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